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A47912" w:rsidRDefault="00D40AAC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4135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A47912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4791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0A64AA" w:rsidRPr="00A47912">
              <w:rPr>
                <w:rFonts w:ascii="Arial" w:hAnsi="Arial" w:cs="Arial"/>
                <w:sz w:val="20"/>
                <w:szCs w:val="20"/>
                <w:lang w:val="de-DE"/>
              </w:rPr>
              <w:t xml:space="preserve"> U</w:t>
            </w:r>
            <w:r w:rsidR="00A47912" w:rsidRPr="00A47912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Default="00A47912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DD770D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DD770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0D"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DD770D">
              <w:rPr>
                <w:rFonts w:ascii="Arial" w:hAnsi="Arial" w:cs="Arial"/>
                <w:sz w:val="20"/>
                <w:szCs w:val="20"/>
              </w:rPr>
              <w:t>gr Julia Manowska-Cebula</w:t>
            </w:r>
          </w:p>
          <w:p w:rsidR="00F816D7" w:rsidRPr="00DD770D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0D"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DD770D" w:rsidRPr="00DD770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D770D">
              <w:rPr>
                <w:rFonts w:ascii="Arial" w:hAnsi="Arial" w:cs="Arial"/>
                <w:sz w:val="20"/>
                <w:szCs w:val="20"/>
              </w:rPr>
              <w:t>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</w:t>
            </w:r>
            <w:r w:rsidR="004135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PNJN I, 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EF4994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EF4994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C50DBD" w:rsidRDefault="00C50DBD" w:rsidP="002F2F9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47912" w:rsidRPr="00110998" w:rsidRDefault="00A47912" w:rsidP="00A47912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A47912" w:rsidRPr="00A47912" w:rsidRDefault="00A47912" w:rsidP="00A4791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50DBD" w:rsidRPr="00A47912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A47912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 xml:space="preserve">Codzienna i periodyczna prasa niemiecka oraz czasopisma dostępne w </w:t>
            </w:r>
            <w:r w:rsidR="00A4791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8170D5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EF4994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EF4994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C50DBD"/>
    <w:rsid w:val="000A64AA"/>
    <w:rsid w:val="000E58BB"/>
    <w:rsid w:val="0014735E"/>
    <w:rsid w:val="001D64F0"/>
    <w:rsid w:val="00206277"/>
    <w:rsid w:val="00361B12"/>
    <w:rsid w:val="003D3F57"/>
    <w:rsid w:val="004135CB"/>
    <w:rsid w:val="004B2314"/>
    <w:rsid w:val="0054754B"/>
    <w:rsid w:val="006106C1"/>
    <w:rsid w:val="00631B6B"/>
    <w:rsid w:val="008170D5"/>
    <w:rsid w:val="00843224"/>
    <w:rsid w:val="008E000F"/>
    <w:rsid w:val="009123AE"/>
    <w:rsid w:val="00983169"/>
    <w:rsid w:val="00A323E2"/>
    <w:rsid w:val="00A47912"/>
    <w:rsid w:val="00B06DB4"/>
    <w:rsid w:val="00B27EB3"/>
    <w:rsid w:val="00BB12DE"/>
    <w:rsid w:val="00C50DBD"/>
    <w:rsid w:val="00C64DFE"/>
    <w:rsid w:val="00D40AAC"/>
    <w:rsid w:val="00DD770D"/>
    <w:rsid w:val="00DF0716"/>
    <w:rsid w:val="00E7765B"/>
    <w:rsid w:val="00E86C46"/>
    <w:rsid w:val="00EE7A86"/>
    <w:rsid w:val="00EF4994"/>
    <w:rsid w:val="00EF66EC"/>
    <w:rsid w:val="00F816D7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E69BE6-91AD-4D00-BD14-E12523E8E7ED}"/>
</file>

<file path=customXml/itemProps2.xml><?xml version="1.0" encoding="utf-8"?>
<ds:datastoreItem xmlns:ds="http://schemas.openxmlformats.org/officeDocument/2006/customXml" ds:itemID="{C012A264-4FC6-4B98-8DEB-736988C3BF24}"/>
</file>

<file path=customXml/itemProps3.xml><?xml version="1.0" encoding="utf-8"?>
<ds:datastoreItem xmlns:ds="http://schemas.openxmlformats.org/officeDocument/2006/customXml" ds:itemID="{38C6C32E-1A08-48B7-9020-FB1B62DFAB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dcterms:created xsi:type="dcterms:W3CDTF">2024-09-10T13:53:00Z</dcterms:created>
  <dcterms:modified xsi:type="dcterms:W3CDTF">2025-07-17T20:20:00Z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